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10" w:rsidRPr="00906410" w:rsidRDefault="00906410" w:rsidP="00906410">
      <w:pP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Вывеска на многоквартирном доме требует согласия собственников</w:t>
      </w:r>
    </w:p>
    <w:p w:rsidR="00906410" w:rsidRPr="00906410" w:rsidRDefault="00906410" w:rsidP="00906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06410">
          <w:rPr>
            <w:rFonts w:ascii="Times New Roman" w:eastAsia="Times New Roman" w:hAnsi="Times New Roman" w:cs="Times New Roman"/>
            <w:color w:val="004284"/>
            <w:sz w:val="24"/>
            <w:szCs w:val="24"/>
            <w:u w:val="single"/>
            <w:lang w:eastAsia="ru-RU"/>
          </w:rPr>
          <w:t>Еженедельник "Экономика и жизнь"</w:t>
        </w:r>
      </w:hyperlink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 N 30, 2010 г.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открытии на первом этаже многоквартирного дома магазина, салона красоты или офиса возникает желание привлечь к нему внимание. Лучший способ — вывеска на подъезде или фасаде. Но это общее имущество, пользоваться которым можно только с согласия собственников помещений. «ЭЖ» разобралась, всегда ли необходимо его получать.</w:t>
      </w: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Согласие на установку вывески требуется, если она будет размещаться на объекте общего имущества собственников помещений в многоквартирном доме (МКД), порядок пользования которым определен в главе 6 Жилищного кодекса РФ.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общему имуществу относятся помещения, не являющиеся частями квартир и предназначенные для обслуживания более одного помещения в МКД. Состав общего имущества определен в п. 1 ст. 36 ЖК РФ и Правилах содержания общего имущества в многоквартирном доме, утвержденных постановлением Правительства РФ от 13.08.2006 № 491. К объектам общего имущества относятся, в том числе фасад, крыша и подъезды дома.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общим имуществом отдельный вход в помещения организации, который предназначен только для их обслуживания. Тогда размещение организацией вывески на дверях или крыше собственного входа не нарушает прав других собственников помещений, а значит, согласия не требует. Этот вывод подтверждается судебной практикой (постановления ФАС Поволжского округа от 19.04.2010 по делу № А57-2524/2009 и Московского округа от 10.08.2009 № КГ-А40/7355-09).</w:t>
      </w:r>
    </w:p>
    <w:p w:rsidR="00906410" w:rsidRPr="00906410" w:rsidRDefault="00906410" w:rsidP="00906410">
      <w:pPr>
        <w:spacing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для размещения вывески является то, какая она: рекламная или информационная.</w:t>
      </w:r>
    </w:p>
    <w:p w:rsidR="00906410" w:rsidRPr="00906410" w:rsidRDefault="00906410" w:rsidP="00906410">
      <w:pPr>
        <w:spacing w:before="100" w:beforeAutospacing="1"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Рекламная или информационная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рекламной понимается вывеска, отвечающая требованиям Федерального закона от 13.03.2006 № 38-ФЗ «О рекламе» (далее — Закон о рекламе) и содержащая сведения рекламного характера, то есть информацию, которая призвана формировать, поддерживать интерес и положительное отношение к самой организации и к реализуемым ею услугам.</w:t>
      </w:r>
      <w:proofErr w:type="gramEnd"/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вывеска содержит название организации, место ее нахождения (адрес) и режим работы, то она считается информационной (п. 1 ст. 9 Закона РФ от 07.02.92 № 2300-1 «О защите прав потребителей»). К ней арбитражные суды также относят такие вывески, как «Продукты» или «Салон красоты „Каприз“», расположенные на фасаде или подъезде дома (постановления ФАС Западно-Сибирского округа от 17.06.2010 по делу № А46-18247/2009, Московского округа от 27.04.2010 № КГ-А40/3610-10 и Поволжского округа от 22.01.2009 по делу № А12-9231/2008).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рекламной вывески на объекте общего имущества регулируется положениями ст. 19 Закона о рекламе и ЖК РФ, а информационной — только нормами ЖК РФ.</w:t>
      </w:r>
    </w:p>
    <w:p w:rsidR="00906410" w:rsidRPr="00906410" w:rsidRDefault="00906410" w:rsidP="00906410">
      <w:pPr>
        <w:spacing w:before="100" w:beforeAutospacing="1"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дает согласие</w:t>
      </w:r>
    </w:p>
    <w:p w:rsidR="00906410" w:rsidRPr="00906410" w:rsidRDefault="00906410" w:rsidP="00906410">
      <w:pPr>
        <w:spacing w:before="100" w:beforeAutospacing="1"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5 ст. 19 Закона о рекламе установлено, что если для установки и эксплуатации рекламной конструкции предполагается использовать общее имущество собственников помещений в МКД, то заключение договора на ее установку и эксплуатацию возможно только при наличии согласия собственников, полученного в порядке, установленном ЖК РФ. Следовательно, для размещения рекламной конструкции требуется согласие именно </w:t>
      </w: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общего собрания собственников помещений дома. Данный вывод корреспондируется с подп. 2 п. 11 ст. 19 Закона о рекламе, согласно которому документом, подтверждающим согласие собственников помещений, является протокол общего собрания собственников помещений в МКД.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быть, если в МКД создано ТСЖ?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вопросов, отнесенных к исключительной компетенции общего собрания членов ТСЖ, исключено право </w:t>
      </w:r>
      <w:proofErr w:type="gramStart"/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bookmarkStart w:id="0" w:name="_GoBack"/>
      <w:bookmarkEnd w:id="0"/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имать</w:t>
      </w:r>
      <w:proofErr w:type="gramEnd"/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предоставлении общего имущества в аренду (иное пользование), закрепленное подп. 12 п. 2 ст. 145 ЖК РФ. ТСЖ может передавать его в пользование (ограниченное пользование) при условии, что это не нарушает права и законные интересы собственников помещений дома (п. 2 ст. 137 ЖК РФ).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случае установки рекламных конструкций п. 2 ст. 137 ЖК РФ не действует, поскольку из Закона о рекламе следует, что согласие должно давать общее собрание собственников. Зато он может применяться к размещению информационной вывески, на которую Закон о рекламе не распространяется.</w:t>
      </w:r>
    </w:p>
    <w:p w:rsidR="00906410" w:rsidRPr="00906410" w:rsidRDefault="00906410" w:rsidP="00906410">
      <w:pPr>
        <w:spacing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согласие на установку и эксплуатацию рекламной вывески с использованием объекта общего имущества (фасада, подъезда, крыши) необходимо брать только у общего собрания собственников, которое принимается 2/3 голосов, а для информационной вывески — у общего собрания собственников, общего собрания членов или у правления ТСЖ, если оно наделено этим правом уставом ТСЖ.</w:t>
      </w:r>
      <w:proofErr w:type="gramEnd"/>
    </w:p>
    <w:p w:rsidR="00906410" w:rsidRPr="00906410" w:rsidRDefault="00906410" w:rsidP="00906410">
      <w:pPr>
        <w:spacing w:before="100" w:beforeAutospacing="1"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Получаем согласие</w:t>
      </w:r>
    </w:p>
    <w:p w:rsidR="00906410" w:rsidRPr="00906410" w:rsidRDefault="00906410" w:rsidP="00906410">
      <w:pPr>
        <w:spacing w:before="100" w:beforeAutospacing="1"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в пользование общего имущества для вывески (рекламной и информационной) может быть принято на годовом или внеочередном общем собрании.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Годовое собрание проводится раз в год в сроки и в порядке, ранее установленные общим собранием. Узнать о том, на какое число назначено его проведение, можно у собственников помещений, либо эта информация должна быть размещена в доступном месте (обычно в подъезде на информационном стенде).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 годового общего собрания не всегда представляется возможным, поэтому лучше инициировать и провести внеочередное собрание.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2 ст. 45 ЖК РФ оно может быть созвано по инициативе любого из собственников помещений. Если организация, желающая установить вывеску, является собственником помещения в доме, она сама вправе инициировать его проведение. Если же она арендатор — обратиться с соответствующей просьбой к собственнику-арендодателю.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 внеочередного собрания осуществляется путем уведомления каждого собственника помещений дома (если квартира находится в собственности у нескольких лиц — каждого собственника квартиры). Сообщение направляется заказным письмом не позднее, чем за десять дней до даты проведения общего собрания, может быть вручено каждому собственнику помещения под роспись либо размещено в доступном помещении данного дома (если это место ранее было определено на одном из общих собраний собственников). Требование к форме сообщения указаны в п. 5 ст. 45 ЖК РФ.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считается правомочным, если в нем приняли участие собственники (их представители), обладающие более чем 50% голосов от общего числа голосов (п. 3 ст. 45 ЖК РФ). При отсутствии кворума общее собрание проводится повторно.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общего собрания о предоставлении общего имущества для установки вывески принимается большинством не менее 2/3 голосов от общего числа голосов собственников помещений в доме и оформляется протоколом.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кворум и уговорить собственников проголосовать за установку вывески иногда проблематично. Лучше провести заочное голосование. При нем письменное решение собственника, оформленное в соответствии с п. 3 ст. 47 ЖК РФ, передается в место или по адресу, указанные в сообщении о проведении общего собрания. В этом случае </w:t>
      </w: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принявшими участие в общем собрании будут считаться те собственники, решения которых получены до даты окончания их приема.</w:t>
      </w:r>
    </w:p>
    <w:p w:rsidR="00906410" w:rsidRPr="00906410" w:rsidRDefault="00906410" w:rsidP="00906410">
      <w:pPr>
        <w:spacing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 проведения собрания является основанием для признания принятого решения недействительным, что повлечет демонтаж вывески, а в случае, если вывеска является рекламной, — еще и отмену разрешения на ее установку, выданного органами местного самоуправления.</w:t>
      </w:r>
    </w:p>
    <w:p w:rsidR="00906410" w:rsidRPr="00906410" w:rsidRDefault="00906410" w:rsidP="00906410">
      <w:pPr>
        <w:spacing w:before="100" w:beforeAutospacing="1"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от ТСЖ</w:t>
      </w:r>
    </w:p>
    <w:p w:rsidR="00906410" w:rsidRPr="00906410" w:rsidRDefault="00906410" w:rsidP="00906410">
      <w:pPr>
        <w:spacing w:before="100" w:beforeAutospacing="1"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 вправе предоставлять объекты общего имущества для установки информационной вывески при условии, что это право закреплено в уставе ТСЖ.</w:t>
      </w:r>
    </w:p>
    <w:p w:rsidR="00906410" w:rsidRPr="00906410" w:rsidRDefault="00906410" w:rsidP="00906410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согласия на размещение информационной вывески у ТСЖ осуществляется в порядке, установленном главой 14 ЖК РФ и уставом ТСЖ. Соответствующее решение принимается либо на общем собрании членов ТСЖ большинством голосов от общего числа голосов присутствующих на нем, либо правлением ТСЖ. Ознакомиться с уставом и полномочиями ТСЖ можно, обратившись к председателю правления.</w:t>
      </w:r>
    </w:p>
    <w:p w:rsidR="00906410" w:rsidRPr="00906410" w:rsidRDefault="00906410" w:rsidP="00906410">
      <w:pPr>
        <w:spacing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отметим, что в отличие от рекламных вывесок отказ общего собрания собственников помещений (членов ТСЖ) от </w:t>
      </w:r>
      <w:proofErr w:type="gramStart"/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размещении</w:t>
      </w:r>
      <w:proofErr w:type="gramEnd"/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вывески можно обжаловать в суде. </w:t>
      </w:r>
      <w:proofErr w:type="gramStart"/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она не содержит рекламы, то суд может обязать общее собрание дать разрешение на ее размещение, поскольку обязанность организации довести до сведения потребителей фирменное наименование (наименование), место нахождения и режим работы установлена п. 1 ст. 9 Закона РФ от 07.02.92 № 2300-1 «О защите прав потребителей» (Определение ВАС РФ от 16.06.2009 № ВАС-6722/09 и постановление ФАС Центрального округа от 07.08.2009 по</w:t>
      </w:r>
      <w:proofErr w:type="gramEnd"/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делу № А08-5345/2008-11).</w:t>
      </w:r>
    </w:p>
    <w:p w:rsidR="00906410" w:rsidRPr="00906410" w:rsidRDefault="00906410" w:rsidP="009064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Зубарева,</w:t>
      </w:r>
      <w:r w:rsidRPr="009064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ЭЖ</w:t>
      </w:r>
    </w:p>
    <w:p w:rsidR="005742CC" w:rsidRDefault="005742CC"/>
    <w:sectPr w:rsidR="0057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10"/>
    <w:rsid w:val="005742CC"/>
    <w:rsid w:val="00906410"/>
    <w:rsid w:val="00B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410"/>
    <w:pPr>
      <w:spacing w:before="150" w:after="150" w:line="240" w:lineRule="auto"/>
      <w:outlineLvl w:val="1"/>
    </w:pPr>
    <w:rPr>
      <w:rFonts w:ascii="Verdana" w:eastAsia="Times New Roman" w:hAnsi="Verdana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410"/>
    <w:rPr>
      <w:rFonts w:ascii="Verdana" w:eastAsia="Times New Roman" w:hAnsi="Verdana" w:cs="Times New Roman"/>
      <w:b/>
      <w:b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06410"/>
    <w:rPr>
      <w:rFonts w:ascii="Verdana" w:hAnsi="Verdana" w:hint="default"/>
      <w:color w:val="004284"/>
      <w:sz w:val="18"/>
      <w:szCs w:val="18"/>
      <w:u w:val="single"/>
    </w:rPr>
  </w:style>
  <w:style w:type="paragraph" w:styleId="a4">
    <w:name w:val="Normal (Web)"/>
    <w:basedOn w:val="a"/>
    <w:uiPriority w:val="99"/>
    <w:semiHidden/>
    <w:unhideWhenUsed/>
    <w:rsid w:val="0090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6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410"/>
    <w:pPr>
      <w:spacing w:before="150" w:after="150" w:line="240" w:lineRule="auto"/>
      <w:outlineLvl w:val="1"/>
    </w:pPr>
    <w:rPr>
      <w:rFonts w:ascii="Verdana" w:eastAsia="Times New Roman" w:hAnsi="Verdana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410"/>
    <w:rPr>
      <w:rFonts w:ascii="Verdana" w:eastAsia="Times New Roman" w:hAnsi="Verdana" w:cs="Times New Roman"/>
      <w:b/>
      <w:b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06410"/>
    <w:rPr>
      <w:rFonts w:ascii="Verdana" w:hAnsi="Verdana" w:hint="default"/>
      <w:color w:val="004284"/>
      <w:sz w:val="18"/>
      <w:szCs w:val="18"/>
      <w:u w:val="single"/>
    </w:rPr>
  </w:style>
  <w:style w:type="paragraph" w:styleId="a4">
    <w:name w:val="Normal (Web)"/>
    <w:basedOn w:val="a"/>
    <w:uiPriority w:val="99"/>
    <w:semiHidden/>
    <w:unhideWhenUsed/>
    <w:rsid w:val="0090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6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g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AED0-77D4-4111-AB94-19C4975B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В.С.</dc:creator>
  <cp:lastModifiedBy>Поздняков В.С.</cp:lastModifiedBy>
  <cp:revision>2</cp:revision>
  <dcterms:created xsi:type="dcterms:W3CDTF">2014-01-15T12:40:00Z</dcterms:created>
  <dcterms:modified xsi:type="dcterms:W3CDTF">2014-01-15T12:40:00Z</dcterms:modified>
</cp:coreProperties>
</file>